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A77DD" w14:textId="77777777" w:rsidR="00620C8F" w:rsidRPr="00756FBC" w:rsidRDefault="00620C8F">
      <w:pPr>
        <w:rPr>
          <w:rFonts w:ascii="Mars Centra" w:hAnsi="Mars Centra"/>
          <w:sz w:val="20"/>
          <w:szCs w:val="20"/>
        </w:rPr>
      </w:pPr>
    </w:p>
    <w:p w14:paraId="59A29769" w14:textId="17532EEC" w:rsidR="00230156" w:rsidRPr="00AA1BC3" w:rsidRDefault="00230156" w:rsidP="00413E40">
      <w:pPr>
        <w:jc w:val="center"/>
        <w:rPr>
          <w:rFonts w:ascii="Mars Centra" w:hAnsi="Mars Centra"/>
          <w:b/>
        </w:rPr>
      </w:pPr>
      <w:r w:rsidRPr="00AA1BC3">
        <w:rPr>
          <w:rFonts w:ascii="Mars Centra" w:hAnsi="Mars Centra"/>
          <w:b/>
        </w:rPr>
        <w:t xml:space="preserve">Model </w:t>
      </w:r>
      <w:r w:rsidR="007C0C23">
        <w:rPr>
          <w:rFonts w:ascii="Mars Centra" w:hAnsi="Mars Centra"/>
          <w:b/>
        </w:rPr>
        <w:t>Ordinance</w:t>
      </w:r>
      <w:r w:rsidRPr="00AA1BC3">
        <w:rPr>
          <w:rFonts w:ascii="Mars Centra" w:hAnsi="Mars Centra"/>
          <w:b/>
        </w:rPr>
        <w:t xml:space="preserve"> – </w:t>
      </w:r>
      <w:r w:rsidR="006B637D">
        <w:rPr>
          <w:rFonts w:ascii="Mars Centra" w:hAnsi="Mars Centra"/>
          <w:b/>
        </w:rPr>
        <w:t xml:space="preserve">Pet-Friendly </w:t>
      </w:r>
      <w:r w:rsidR="006B40E0">
        <w:rPr>
          <w:rFonts w:ascii="Mars Centra" w:hAnsi="Mars Centra"/>
          <w:b/>
        </w:rPr>
        <w:t>Low-Income Housing</w:t>
      </w:r>
    </w:p>
    <w:p w14:paraId="0529CE70" w14:textId="00C2339D" w:rsidR="00230156" w:rsidRPr="00AA1BC3" w:rsidRDefault="007C0C23" w:rsidP="00413E40">
      <w:pPr>
        <w:jc w:val="center"/>
        <w:rPr>
          <w:rFonts w:ascii="Mars Centra" w:hAnsi="Mars Centra"/>
          <w:b/>
        </w:rPr>
      </w:pPr>
      <w:r>
        <w:rPr>
          <w:rFonts w:ascii="Mars Centra" w:hAnsi="Mars Centra"/>
          <w:b/>
        </w:rPr>
        <w:t>MUNICIPALITY</w:t>
      </w:r>
    </w:p>
    <w:p w14:paraId="72844224" w14:textId="0C7CAEFA" w:rsidR="00230156" w:rsidRPr="00AA1BC3" w:rsidRDefault="00646252" w:rsidP="00413E40">
      <w:pPr>
        <w:jc w:val="center"/>
        <w:rPr>
          <w:rFonts w:ascii="Mars Centra" w:hAnsi="Mars Centra"/>
          <w:b/>
        </w:rPr>
      </w:pPr>
      <w:r>
        <w:rPr>
          <w:rFonts w:ascii="Mars Centra" w:hAnsi="Mars Centra"/>
          <w:b/>
        </w:rPr>
        <w:t>ORDINANCE</w:t>
      </w:r>
      <w:r w:rsidR="00230156" w:rsidRPr="00AA1BC3">
        <w:rPr>
          <w:rFonts w:ascii="Mars Centra" w:hAnsi="Mars Centra"/>
          <w:b/>
        </w:rPr>
        <w:t xml:space="preserve"> NUMBER</w:t>
      </w:r>
    </w:p>
    <w:p w14:paraId="56EA5FCE" w14:textId="36CA9AD2" w:rsidR="00230156" w:rsidRPr="00AA1BC3" w:rsidRDefault="00230156" w:rsidP="005A3347">
      <w:pPr>
        <w:jc w:val="both"/>
        <w:rPr>
          <w:rFonts w:ascii="Mars Centra" w:hAnsi="Mars Centra"/>
        </w:rPr>
      </w:pPr>
      <w:r w:rsidRPr="00AA1BC3">
        <w:rPr>
          <w:rFonts w:ascii="Mars Centra" w:hAnsi="Mars Centra"/>
        </w:rPr>
        <w:t xml:space="preserve">AN </w:t>
      </w:r>
      <w:r w:rsidR="00646252">
        <w:rPr>
          <w:rFonts w:ascii="Mars Centra" w:hAnsi="Mars Centra"/>
        </w:rPr>
        <w:t>ORDINANCE</w:t>
      </w:r>
      <w:r w:rsidRPr="00AA1BC3">
        <w:rPr>
          <w:rFonts w:ascii="Mars Centra" w:hAnsi="Mars Centra"/>
        </w:rPr>
        <w:t xml:space="preserve"> to amend [SECTION] of the [</w:t>
      </w:r>
      <w:r w:rsidR="007C0C23">
        <w:rPr>
          <w:rFonts w:ascii="Mars Centra" w:hAnsi="Mars Centra"/>
        </w:rPr>
        <w:t>MUNICIPAL</w:t>
      </w:r>
      <w:r w:rsidRPr="00AA1BC3">
        <w:rPr>
          <w:rFonts w:ascii="Mars Centra" w:hAnsi="Mars Centra"/>
        </w:rPr>
        <w:t xml:space="preserve"> STATUTES/CODE] </w:t>
      </w:r>
      <w:r w:rsidR="006B40E0">
        <w:rPr>
          <w:rFonts w:ascii="Mars Centra" w:hAnsi="Mars Centra"/>
        </w:rPr>
        <w:t xml:space="preserve">authorizing a tenant of housing acquired, constructed or rehabilitated with money from [MUNICIPAL </w:t>
      </w:r>
      <w:r w:rsidR="00CF74BD">
        <w:rPr>
          <w:rFonts w:ascii="Mars Centra" w:hAnsi="Mars Centra"/>
        </w:rPr>
        <w:t>PUBLIC</w:t>
      </w:r>
      <w:r w:rsidR="006B40E0">
        <w:rPr>
          <w:rFonts w:ascii="Mars Centra" w:hAnsi="Mars Centra"/>
        </w:rPr>
        <w:t xml:space="preserve"> HOUSING FUND] to keep a pet within the tenant’s residence.</w:t>
      </w:r>
    </w:p>
    <w:p w14:paraId="559EB485" w14:textId="3C6DDBC8" w:rsidR="006B40E0" w:rsidRDefault="006B40E0" w:rsidP="005A3347">
      <w:pPr>
        <w:jc w:val="both"/>
        <w:rPr>
          <w:rFonts w:ascii="Mars Centra" w:hAnsi="Mars Centra"/>
        </w:rPr>
      </w:pPr>
      <w:r w:rsidRPr="00EC4782">
        <w:rPr>
          <w:rFonts w:ascii="Mars Centra" w:hAnsi="Mars Centra"/>
          <w:b/>
          <w:bCs/>
        </w:rPr>
        <w:t>WHEREAS,</w:t>
      </w:r>
      <w:r w:rsidRPr="006B40E0">
        <w:rPr>
          <w:rFonts w:ascii="Mars Centra" w:hAnsi="Mars Centra"/>
          <w:b/>
          <w:bCs/>
        </w:rPr>
        <w:t xml:space="preserve"> </w:t>
      </w:r>
      <w:r w:rsidR="00EC4782">
        <w:rPr>
          <w:rFonts w:ascii="Mars Centra" w:hAnsi="Mars Centra"/>
        </w:rPr>
        <w:t xml:space="preserve">pet owners make up a growing segment of the population; and </w:t>
      </w:r>
    </w:p>
    <w:p w14:paraId="5D95647E" w14:textId="1510CC18" w:rsidR="00EC4782" w:rsidRDefault="00EC4782" w:rsidP="005A3347">
      <w:pPr>
        <w:jc w:val="both"/>
        <w:rPr>
          <w:rFonts w:ascii="Mars Centra" w:hAnsi="Mars Centra"/>
        </w:rPr>
      </w:pPr>
      <w:r w:rsidRPr="00EC4782">
        <w:rPr>
          <w:rFonts w:ascii="Mars Centra" w:hAnsi="Mars Centra"/>
          <w:b/>
          <w:bCs/>
        </w:rPr>
        <w:t xml:space="preserve">WHEREAS, </w:t>
      </w:r>
      <w:r>
        <w:rPr>
          <w:rFonts w:ascii="Mars Centra" w:hAnsi="Mars Centra"/>
        </w:rPr>
        <w:t xml:space="preserve">a recent study from the National Association of REALTORS® found that 81% of American households say animal-related considerations play a role in choosing where they’ll live next; and </w:t>
      </w:r>
    </w:p>
    <w:p w14:paraId="4F3CAA32" w14:textId="3A30EDB1" w:rsidR="00EC4782" w:rsidRDefault="00EC4782" w:rsidP="005A3347">
      <w:pPr>
        <w:jc w:val="both"/>
        <w:rPr>
          <w:rFonts w:ascii="Mars Centra" w:hAnsi="Mars Centra"/>
        </w:rPr>
      </w:pPr>
      <w:r w:rsidRPr="00EC4782">
        <w:rPr>
          <w:rFonts w:ascii="Mars Centra" w:hAnsi="Mars Centra"/>
          <w:b/>
          <w:bCs/>
        </w:rPr>
        <w:t xml:space="preserve">WHEREAS, </w:t>
      </w:r>
      <w:r>
        <w:rPr>
          <w:rFonts w:ascii="Mars Centra" w:hAnsi="Mars Centra"/>
        </w:rPr>
        <w:t xml:space="preserve">some property managers contribute to a lack of pet-friendly housing by prohibiting tenants from keeping companion animals, placing restrictions on a pet’s breed, size or weight, or charging expensive fees for pet-ownership; and </w:t>
      </w:r>
    </w:p>
    <w:p w14:paraId="55D4E333" w14:textId="3525CFFF" w:rsidR="00EC4782" w:rsidRPr="00EC4782" w:rsidRDefault="00EC4782" w:rsidP="005A3347">
      <w:pPr>
        <w:jc w:val="both"/>
        <w:rPr>
          <w:rFonts w:ascii="Mars Centra" w:hAnsi="Mars Centra"/>
        </w:rPr>
      </w:pPr>
      <w:r w:rsidRPr="00EC4782">
        <w:rPr>
          <w:rFonts w:ascii="Mars Centra" w:hAnsi="Mars Centra"/>
          <w:b/>
          <w:bCs/>
        </w:rPr>
        <w:t xml:space="preserve">WHEREAS, </w:t>
      </w:r>
      <w:r>
        <w:rPr>
          <w:rFonts w:ascii="Mars Centra" w:hAnsi="Mars Centra"/>
        </w:rPr>
        <w:t xml:space="preserve">requiring public housing in [MUNICIPALITY] to allow pets will allow owners to avoid the devastating choice of keeping a roof over their heads or surrendering their pets to a shelter; </w:t>
      </w:r>
    </w:p>
    <w:p w14:paraId="786A3E12" w14:textId="506FE12F" w:rsidR="00230156" w:rsidRPr="00AA1BC3" w:rsidRDefault="00354188" w:rsidP="005A3347">
      <w:pPr>
        <w:jc w:val="both"/>
        <w:rPr>
          <w:rFonts w:ascii="Mars Centra" w:hAnsi="Mars Centra"/>
        </w:rPr>
      </w:pPr>
      <w:r>
        <w:rPr>
          <w:rFonts w:ascii="Mars Centra" w:hAnsi="Mars Centra"/>
        </w:rPr>
        <w:t>Be it ordained by the Mayor and Council of [MUNICIPALITY, COUNTY, AND STATE] as follows</w:t>
      </w:r>
      <w:r w:rsidR="00230156" w:rsidRPr="00AA1BC3">
        <w:rPr>
          <w:rFonts w:ascii="Mars Centra" w:hAnsi="Mars Centra"/>
        </w:rPr>
        <w:t>:</w:t>
      </w:r>
    </w:p>
    <w:p w14:paraId="1EDC2962" w14:textId="77777777" w:rsidR="00230156" w:rsidRPr="00AA1BC3" w:rsidRDefault="00230156" w:rsidP="00230156">
      <w:pPr>
        <w:rPr>
          <w:rFonts w:ascii="Mars Centra" w:hAnsi="Mars Centra"/>
        </w:rPr>
      </w:pPr>
      <w:r w:rsidRPr="00AA1BC3">
        <w:rPr>
          <w:rFonts w:ascii="Mars Centra" w:hAnsi="Mars Centra"/>
          <w:b/>
        </w:rPr>
        <w:t xml:space="preserve">SECTION 1. </w:t>
      </w:r>
      <w:r w:rsidRPr="00AA1BC3">
        <w:rPr>
          <w:rFonts w:ascii="Mars Centra" w:hAnsi="Mars Centra"/>
        </w:rPr>
        <w:t xml:space="preserve">The [STATUTE/CODE] is amended by adding new section [SECTION] as follows: </w:t>
      </w:r>
    </w:p>
    <w:p w14:paraId="7ECE0D84" w14:textId="1203F0F6" w:rsidR="00DB0A99" w:rsidRDefault="00DB0A99" w:rsidP="005A3347">
      <w:pPr>
        <w:ind w:left="900" w:hanging="180"/>
        <w:jc w:val="both"/>
        <w:rPr>
          <w:rFonts w:ascii="Mars Centra" w:hAnsi="Mars Centra"/>
        </w:rPr>
      </w:pPr>
      <w:r>
        <w:rPr>
          <w:rFonts w:ascii="Mars Centra" w:hAnsi="Mars Centra"/>
        </w:rPr>
        <w:t>a. As used in this ordinance:</w:t>
      </w:r>
    </w:p>
    <w:p w14:paraId="3C3FCD35" w14:textId="7CE3FE80" w:rsidR="00DB0A99" w:rsidRDefault="00DB0A99" w:rsidP="00DB0A99">
      <w:pPr>
        <w:ind w:left="1440"/>
        <w:jc w:val="both"/>
        <w:rPr>
          <w:rFonts w:ascii="Mars Centra" w:hAnsi="Mars Centra"/>
        </w:rPr>
      </w:pPr>
      <w:r>
        <w:rPr>
          <w:rFonts w:ascii="Mars Centra" w:hAnsi="Mars Centra"/>
        </w:rPr>
        <w:t>(1) “Pet” means any domesticated cat</w:t>
      </w:r>
      <w:r w:rsidR="004530B5">
        <w:rPr>
          <w:rFonts w:ascii="Mars Centra" w:hAnsi="Mars Centra"/>
        </w:rPr>
        <w:t xml:space="preserve"> or</w:t>
      </w:r>
      <w:r>
        <w:rPr>
          <w:rFonts w:ascii="Mars Centra" w:hAnsi="Mars Centra"/>
        </w:rPr>
        <w:t xml:space="preserve"> dog</w:t>
      </w:r>
      <w:r w:rsidR="004530B5">
        <w:rPr>
          <w:rFonts w:ascii="Mars Centra" w:hAnsi="Mars Centra"/>
        </w:rPr>
        <w:t xml:space="preserve"> [ADD ANY OTHER ANIMAL CATEGOR</w:t>
      </w:r>
      <w:r w:rsidR="000A1220">
        <w:rPr>
          <w:rFonts w:ascii="Mars Centra" w:hAnsi="Mars Centra"/>
        </w:rPr>
        <w:t>IES AS NECESSARY</w:t>
      </w:r>
      <w:r w:rsidR="004530B5">
        <w:rPr>
          <w:rFonts w:ascii="Mars Centra" w:hAnsi="Mars Centra"/>
        </w:rPr>
        <w:t>]</w:t>
      </w:r>
      <w:r>
        <w:rPr>
          <w:rFonts w:ascii="Mars Centra" w:hAnsi="Mars Centra"/>
        </w:rPr>
        <w:t xml:space="preserve"> kept for pleasure and not commercial use. </w:t>
      </w:r>
    </w:p>
    <w:p w14:paraId="2F3DB9CB" w14:textId="4E02D406" w:rsidR="00DB0A99" w:rsidRDefault="00DB0A99" w:rsidP="00DB0A99">
      <w:pPr>
        <w:ind w:left="1440"/>
        <w:jc w:val="both"/>
        <w:rPr>
          <w:rFonts w:ascii="Mars Centra" w:hAnsi="Mars Centra"/>
        </w:rPr>
      </w:pPr>
      <w:r>
        <w:rPr>
          <w:rFonts w:ascii="Mars Centra" w:hAnsi="Mars Centra"/>
        </w:rPr>
        <w:t xml:space="preserve">(2) “Service animal” </w:t>
      </w:r>
      <w:r w:rsidR="00C42993">
        <w:rPr>
          <w:rFonts w:ascii="Mars Centra" w:hAnsi="Mars Centra"/>
        </w:rPr>
        <w:t xml:space="preserve">means </w:t>
      </w:r>
      <w:r w:rsidR="00C42993" w:rsidRPr="00C42993">
        <w:rPr>
          <w:rFonts w:ascii="Mars Centra" w:hAnsi="Mars Centra"/>
        </w:rPr>
        <w:t xml:space="preserve">an </w:t>
      </w:r>
      <w:r w:rsidR="004530B5">
        <w:rPr>
          <w:rFonts w:ascii="Mars Centra" w:hAnsi="Mars Centra"/>
        </w:rPr>
        <w:t>animal</w:t>
      </w:r>
      <w:r w:rsidR="00C42993" w:rsidRPr="00C42993">
        <w:rPr>
          <w:rFonts w:ascii="Mars Centra" w:hAnsi="Mars Centra"/>
        </w:rPr>
        <w:t xml:space="preserve"> that is individually trained to do work or perform tasks for the benefit of an individual with a disability, including a physical, sensory, psychiatric, intellectual, or other mental disability</w:t>
      </w:r>
      <w:r w:rsidR="00C42993">
        <w:rPr>
          <w:rFonts w:ascii="Mars Centra" w:hAnsi="Mars Centra"/>
        </w:rPr>
        <w:t>.</w:t>
      </w:r>
    </w:p>
    <w:p w14:paraId="7B621F0F" w14:textId="005E6EC9" w:rsidR="00DB0A99" w:rsidRDefault="00DB0A99" w:rsidP="00DB0A99">
      <w:pPr>
        <w:ind w:left="1440"/>
        <w:jc w:val="both"/>
        <w:rPr>
          <w:rFonts w:ascii="Mars Centra" w:hAnsi="Mars Centra"/>
        </w:rPr>
      </w:pPr>
      <w:r>
        <w:rPr>
          <w:rFonts w:ascii="Mars Centra" w:hAnsi="Mars Centra"/>
        </w:rPr>
        <w:t>(3) “Service animal in training</w:t>
      </w:r>
      <w:r w:rsidR="003015FF" w:rsidRPr="003015FF">
        <w:rPr>
          <w:rFonts w:ascii="Mars Centra" w:hAnsi="Mars Centra"/>
        </w:rPr>
        <w:t xml:space="preserve"> </w:t>
      </w:r>
      <w:r w:rsidR="00C42993">
        <w:rPr>
          <w:rFonts w:ascii="Mars Centra" w:hAnsi="Mars Centra"/>
        </w:rPr>
        <w:t xml:space="preserve">means </w:t>
      </w:r>
      <w:r w:rsidR="00C42993" w:rsidRPr="00C42993">
        <w:rPr>
          <w:rFonts w:ascii="Mars Centra" w:hAnsi="Mars Centra"/>
        </w:rPr>
        <w:t>a</w:t>
      </w:r>
      <w:r w:rsidR="004530B5">
        <w:rPr>
          <w:rFonts w:ascii="Mars Centra" w:hAnsi="Mars Centra"/>
        </w:rPr>
        <w:t>n animal</w:t>
      </w:r>
      <w:r w:rsidR="00543349">
        <w:rPr>
          <w:rFonts w:ascii="Mars Centra" w:hAnsi="Mars Centra"/>
        </w:rPr>
        <w:t xml:space="preserve"> </w:t>
      </w:r>
      <w:r w:rsidR="00C42993" w:rsidRPr="00C42993">
        <w:rPr>
          <w:rFonts w:ascii="Mars Centra" w:hAnsi="Mars Centra"/>
        </w:rPr>
        <w:t>that is being trained as a service animal</w:t>
      </w:r>
      <w:r w:rsidR="0036066D">
        <w:rPr>
          <w:rFonts w:ascii="Mars Centra" w:hAnsi="Mars Centra"/>
        </w:rPr>
        <w:t>.</w:t>
      </w:r>
    </w:p>
    <w:p w14:paraId="7F2C5D5A" w14:textId="072D690D" w:rsidR="00230156" w:rsidRDefault="00DB0A99" w:rsidP="005A3347">
      <w:pPr>
        <w:ind w:left="900" w:hanging="180"/>
        <w:jc w:val="both"/>
        <w:rPr>
          <w:rFonts w:ascii="Mars Centra" w:hAnsi="Mars Centra"/>
        </w:rPr>
      </w:pPr>
      <w:r>
        <w:rPr>
          <w:rFonts w:ascii="Mars Centra" w:hAnsi="Mars Centra"/>
        </w:rPr>
        <w:t>b</w:t>
      </w:r>
      <w:r w:rsidR="00413E40" w:rsidRPr="00AA1BC3">
        <w:rPr>
          <w:rFonts w:ascii="Mars Centra" w:hAnsi="Mars Centra"/>
        </w:rPr>
        <w:t xml:space="preserve">. </w:t>
      </w:r>
      <w:r w:rsidR="006B40E0">
        <w:rPr>
          <w:rFonts w:ascii="Mars Centra" w:hAnsi="Mars Centra"/>
        </w:rPr>
        <w:t xml:space="preserve">A tenant of housing acquired, constructed, or rehabilitated with any money from the [MUNICIPAL </w:t>
      </w:r>
      <w:r w:rsidR="00354188">
        <w:rPr>
          <w:rFonts w:ascii="Mars Centra" w:hAnsi="Mars Centra"/>
        </w:rPr>
        <w:t>PUBLIC</w:t>
      </w:r>
      <w:r w:rsidR="006B40E0">
        <w:rPr>
          <w:rFonts w:ascii="Mars Centra" w:hAnsi="Mars Centra"/>
        </w:rPr>
        <w:t xml:space="preserve"> HOUSING FUND], created by [SECTION </w:t>
      </w:r>
      <w:r>
        <w:rPr>
          <w:rFonts w:ascii="Mars Centra" w:hAnsi="Mars Centra"/>
        </w:rPr>
        <w:t>ESTABLISHING</w:t>
      </w:r>
      <w:r w:rsidR="006B40E0">
        <w:rPr>
          <w:rFonts w:ascii="Mars Centra" w:hAnsi="Mars Centra"/>
        </w:rPr>
        <w:t xml:space="preserve"> </w:t>
      </w:r>
      <w:r w:rsidR="00354188">
        <w:rPr>
          <w:rFonts w:ascii="Mars Centra" w:hAnsi="Mars Centra"/>
        </w:rPr>
        <w:t>PUBLIC</w:t>
      </w:r>
      <w:r w:rsidR="006B40E0">
        <w:rPr>
          <w:rFonts w:ascii="Mars Centra" w:hAnsi="Mars Centra"/>
        </w:rPr>
        <w:t xml:space="preserve"> HOUSING FUND] must be allowed to keep one or more pets within the residence of a tenant in accordance with any applicable ordinances. </w:t>
      </w:r>
    </w:p>
    <w:p w14:paraId="325D8561" w14:textId="28E18091" w:rsidR="006B40E0" w:rsidRPr="00AA1BC3" w:rsidRDefault="00DB0A99" w:rsidP="005A3347">
      <w:pPr>
        <w:ind w:left="900" w:hanging="180"/>
        <w:jc w:val="both"/>
        <w:rPr>
          <w:rFonts w:ascii="Mars Centra" w:hAnsi="Mars Centra"/>
        </w:rPr>
      </w:pPr>
      <w:r>
        <w:rPr>
          <w:rFonts w:ascii="Mars Centra" w:hAnsi="Mars Centra"/>
        </w:rPr>
        <w:lastRenderedPageBreak/>
        <w:t>c.</w:t>
      </w:r>
      <w:r w:rsidR="006B40E0">
        <w:rPr>
          <w:rFonts w:ascii="Mars Centra" w:hAnsi="Mars Centra"/>
        </w:rPr>
        <w:t xml:space="preserve"> The provisions of subsection </w:t>
      </w:r>
      <w:r>
        <w:rPr>
          <w:rFonts w:ascii="Mars Centra" w:hAnsi="Mars Centra"/>
        </w:rPr>
        <w:t>a.</w:t>
      </w:r>
      <w:r w:rsidR="006B40E0">
        <w:rPr>
          <w:rFonts w:ascii="Mars Centra" w:hAnsi="Mars Centra"/>
        </w:rPr>
        <w:t xml:space="preserve"> do not prohibit the enforcement of policies</w:t>
      </w:r>
      <w:r w:rsidR="00D07E10">
        <w:rPr>
          <w:rFonts w:ascii="Mars Centra" w:hAnsi="Mars Centra"/>
        </w:rPr>
        <w:t xml:space="preserve"> and ordinances</w:t>
      </w:r>
      <w:r w:rsidR="006B40E0">
        <w:rPr>
          <w:rFonts w:ascii="Mars Centra" w:hAnsi="Mars Centra"/>
        </w:rPr>
        <w:t xml:space="preserve"> relating to keeping a pet within a residence, including, without limitation: </w:t>
      </w:r>
    </w:p>
    <w:p w14:paraId="3017F58E" w14:textId="594E234A" w:rsidR="006B40E0" w:rsidRDefault="00230156" w:rsidP="005A3347">
      <w:pPr>
        <w:ind w:left="1440"/>
        <w:jc w:val="both"/>
        <w:rPr>
          <w:rFonts w:ascii="Mars Centra" w:hAnsi="Mars Centra"/>
        </w:rPr>
      </w:pPr>
      <w:r w:rsidRPr="00AA1BC3">
        <w:rPr>
          <w:rFonts w:ascii="Mars Centra" w:hAnsi="Mars Centra"/>
        </w:rPr>
        <w:t>(</w:t>
      </w:r>
      <w:r w:rsidR="00DB0A99">
        <w:rPr>
          <w:rFonts w:ascii="Mars Centra" w:hAnsi="Mars Centra"/>
        </w:rPr>
        <w:t>1</w:t>
      </w:r>
      <w:r w:rsidRPr="00AA1BC3">
        <w:rPr>
          <w:rFonts w:ascii="Mars Centra" w:hAnsi="Mars Centra"/>
        </w:rPr>
        <w:t xml:space="preserve">) </w:t>
      </w:r>
      <w:r w:rsidR="006B40E0">
        <w:rPr>
          <w:rFonts w:ascii="Mars Centra" w:hAnsi="Mars Centra"/>
        </w:rPr>
        <w:t>Compliance with noise and sanitation standards;</w:t>
      </w:r>
    </w:p>
    <w:p w14:paraId="0B5F6860" w14:textId="6CD6286D" w:rsidR="006B40E0" w:rsidRDefault="006B40E0" w:rsidP="005A3347">
      <w:pPr>
        <w:ind w:left="1440"/>
        <w:jc w:val="both"/>
        <w:rPr>
          <w:rFonts w:ascii="Mars Centra" w:hAnsi="Mars Centra"/>
        </w:rPr>
      </w:pPr>
      <w:r>
        <w:rPr>
          <w:rFonts w:ascii="Mars Centra" w:hAnsi="Mars Centra"/>
        </w:rPr>
        <w:t>(</w:t>
      </w:r>
      <w:r w:rsidR="00DB0A99">
        <w:rPr>
          <w:rFonts w:ascii="Mars Centra" w:hAnsi="Mars Centra"/>
        </w:rPr>
        <w:t>2</w:t>
      </w:r>
      <w:r>
        <w:rPr>
          <w:rFonts w:ascii="Mars Centra" w:hAnsi="Mars Centra"/>
        </w:rPr>
        <w:t xml:space="preserve">) Registration of the pet with the owner of the housing facility; </w:t>
      </w:r>
    </w:p>
    <w:p w14:paraId="6B5E9AB0" w14:textId="36109F61" w:rsidR="006B40E0" w:rsidRDefault="006B40E0" w:rsidP="005A3347">
      <w:pPr>
        <w:ind w:left="1440"/>
        <w:jc w:val="both"/>
        <w:rPr>
          <w:rFonts w:ascii="Mars Centra" w:hAnsi="Mars Centra"/>
        </w:rPr>
      </w:pPr>
      <w:r>
        <w:rPr>
          <w:rFonts w:ascii="Mars Centra" w:hAnsi="Mars Centra"/>
        </w:rPr>
        <w:t>(</w:t>
      </w:r>
      <w:r w:rsidR="00DB0A99">
        <w:rPr>
          <w:rFonts w:ascii="Mars Centra" w:hAnsi="Mars Centra"/>
        </w:rPr>
        <w:t>3</w:t>
      </w:r>
      <w:r>
        <w:rPr>
          <w:rFonts w:ascii="Mars Centra" w:hAnsi="Mars Centra"/>
        </w:rPr>
        <w:t xml:space="preserve">) Restraint of the pet in common areas of the housing facility; </w:t>
      </w:r>
    </w:p>
    <w:p w14:paraId="58C350A4" w14:textId="359EDE9E" w:rsidR="006B40E0" w:rsidRDefault="006B40E0" w:rsidP="005A3347">
      <w:pPr>
        <w:ind w:left="1440"/>
        <w:jc w:val="both"/>
        <w:rPr>
          <w:rFonts w:ascii="Mars Centra" w:hAnsi="Mars Centra"/>
        </w:rPr>
      </w:pPr>
      <w:r>
        <w:rPr>
          <w:rFonts w:ascii="Mars Centra" w:hAnsi="Mars Centra"/>
        </w:rPr>
        <w:t>(</w:t>
      </w:r>
      <w:r w:rsidR="00DB0A99">
        <w:rPr>
          <w:rFonts w:ascii="Mars Centra" w:hAnsi="Mars Centra"/>
        </w:rPr>
        <w:t>4</w:t>
      </w:r>
      <w:r>
        <w:rPr>
          <w:rFonts w:ascii="Mars Centra" w:hAnsi="Mars Centra"/>
        </w:rPr>
        <w:t xml:space="preserve">) Timely removal of pet waste; </w:t>
      </w:r>
    </w:p>
    <w:p w14:paraId="139A9312" w14:textId="650ADCBE" w:rsidR="006B40E0" w:rsidRDefault="006B40E0" w:rsidP="005A3347">
      <w:pPr>
        <w:ind w:left="1440"/>
        <w:jc w:val="both"/>
        <w:rPr>
          <w:rFonts w:ascii="Mars Centra" w:hAnsi="Mars Centra"/>
        </w:rPr>
      </w:pPr>
      <w:r>
        <w:rPr>
          <w:rFonts w:ascii="Mars Centra" w:hAnsi="Mars Centra"/>
        </w:rPr>
        <w:t>(</w:t>
      </w:r>
      <w:r w:rsidR="00DB0A99">
        <w:rPr>
          <w:rFonts w:ascii="Mars Centra" w:hAnsi="Mars Centra"/>
        </w:rPr>
        <w:t>5</w:t>
      </w:r>
      <w:r>
        <w:rPr>
          <w:rFonts w:ascii="Mars Centra" w:hAnsi="Mars Centra"/>
        </w:rPr>
        <w:t xml:space="preserve">) Vaccination requirements; and </w:t>
      </w:r>
    </w:p>
    <w:p w14:paraId="18DE3547" w14:textId="6E0E0839" w:rsidR="006B40E0" w:rsidRDefault="006B40E0" w:rsidP="005A3347">
      <w:pPr>
        <w:ind w:left="1440"/>
        <w:jc w:val="both"/>
        <w:rPr>
          <w:rFonts w:ascii="Mars Centra" w:hAnsi="Mars Centra"/>
        </w:rPr>
      </w:pPr>
      <w:r>
        <w:rPr>
          <w:rFonts w:ascii="Mars Centra" w:hAnsi="Mars Centra"/>
        </w:rPr>
        <w:t>(</w:t>
      </w:r>
      <w:r w:rsidR="00DB0A99">
        <w:rPr>
          <w:rFonts w:ascii="Mars Centra" w:hAnsi="Mars Centra"/>
        </w:rPr>
        <w:t>6</w:t>
      </w:r>
      <w:r>
        <w:rPr>
          <w:rFonts w:ascii="Mars Centra" w:hAnsi="Mars Centra"/>
        </w:rPr>
        <w:t>) Enforcement of violations of the policy</w:t>
      </w:r>
      <w:r w:rsidR="00D07E10">
        <w:rPr>
          <w:rFonts w:ascii="Mars Centra" w:hAnsi="Mars Centra"/>
        </w:rPr>
        <w:t>.</w:t>
      </w:r>
    </w:p>
    <w:p w14:paraId="0AC0A452" w14:textId="50F2B0D3" w:rsidR="006B40E0" w:rsidRDefault="006B40E0" w:rsidP="00DB0A99">
      <w:pPr>
        <w:ind w:left="720" w:hanging="720"/>
        <w:jc w:val="both"/>
        <w:rPr>
          <w:rFonts w:ascii="Mars Centra" w:hAnsi="Mars Centra"/>
        </w:rPr>
      </w:pPr>
      <w:r>
        <w:rPr>
          <w:rFonts w:ascii="Mars Centra" w:hAnsi="Mars Centra"/>
        </w:rPr>
        <w:tab/>
      </w:r>
      <w:r w:rsidR="00DB0A99">
        <w:rPr>
          <w:rFonts w:ascii="Mars Centra" w:hAnsi="Mars Centra"/>
        </w:rPr>
        <w:t>d.</w:t>
      </w:r>
      <w:r>
        <w:rPr>
          <w:rFonts w:ascii="Mars Centra" w:hAnsi="Mars Centra"/>
        </w:rPr>
        <w:t xml:space="preserve"> </w:t>
      </w:r>
      <w:r w:rsidR="00A17A93">
        <w:rPr>
          <w:rFonts w:ascii="Mars Centra" w:hAnsi="Mars Centra"/>
        </w:rPr>
        <w:t>Nothing in this section shall be construed to limit or otherwise affect other ordinances that require reasonable accommodations to be made for individuals with disabilities who maintain</w:t>
      </w:r>
      <w:r>
        <w:rPr>
          <w:rFonts w:ascii="Mars Centra" w:hAnsi="Mars Centra"/>
        </w:rPr>
        <w:t xml:space="preserve"> service animals or </w:t>
      </w:r>
      <w:r w:rsidR="00A17A93">
        <w:rPr>
          <w:rFonts w:ascii="Mars Centra" w:hAnsi="Mars Centra"/>
        </w:rPr>
        <w:t xml:space="preserve">individuals handling </w:t>
      </w:r>
      <w:r>
        <w:rPr>
          <w:rFonts w:ascii="Mars Centra" w:hAnsi="Mars Centra"/>
        </w:rPr>
        <w:t xml:space="preserve">service animals in training. </w:t>
      </w:r>
    </w:p>
    <w:p w14:paraId="21B6FB41" w14:textId="7423D28A" w:rsidR="002D6ECC" w:rsidRPr="002D6ECC" w:rsidRDefault="002D6ECC" w:rsidP="00230156">
      <w:pPr>
        <w:rPr>
          <w:rFonts w:ascii="Mars Centra" w:hAnsi="Mars Centra"/>
          <w:bCs/>
        </w:rPr>
      </w:pPr>
      <w:r>
        <w:rPr>
          <w:rFonts w:ascii="Mars Centra" w:hAnsi="Mars Centra"/>
          <w:b/>
        </w:rPr>
        <w:t xml:space="preserve">SECTION 2: </w:t>
      </w:r>
      <w:r>
        <w:rPr>
          <w:rFonts w:ascii="Mars Centra" w:hAnsi="Mars Centra"/>
          <w:bCs/>
        </w:rPr>
        <w:t>The provisions of this ordinance apply to any rental agreement entered into before, on</w:t>
      </w:r>
      <w:r w:rsidR="00D07E10">
        <w:rPr>
          <w:rFonts w:ascii="Mars Centra" w:hAnsi="Mars Centra"/>
          <w:bCs/>
        </w:rPr>
        <w:t>,</w:t>
      </w:r>
      <w:r>
        <w:rPr>
          <w:rFonts w:ascii="Mars Centra" w:hAnsi="Mars Centra"/>
          <w:bCs/>
        </w:rPr>
        <w:t xml:space="preserve"> or after [DATE], for housing that is acquired, constructed or rehabilitated with money from the [</w:t>
      </w:r>
      <w:r>
        <w:rPr>
          <w:rFonts w:ascii="Mars Centra" w:hAnsi="Mars Centra"/>
        </w:rPr>
        <w:t xml:space="preserve">MUNICIPAL </w:t>
      </w:r>
      <w:r w:rsidR="00D07E10">
        <w:rPr>
          <w:rFonts w:ascii="Mars Centra" w:hAnsi="Mars Centra"/>
        </w:rPr>
        <w:t>PUBLIC</w:t>
      </w:r>
      <w:r>
        <w:rPr>
          <w:rFonts w:ascii="Mars Centra" w:hAnsi="Mars Centra"/>
        </w:rPr>
        <w:t xml:space="preserve"> HOUSING FUND].</w:t>
      </w:r>
    </w:p>
    <w:p w14:paraId="412DB819" w14:textId="77DA40D9" w:rsidR="00230156" w:rsidRPr="00AA1BC3" w:rsidRDefault="00230156" w:rsidP="00230156">
      <w:pPr>
        <w:rPr>
          <w:rFonts w:ascii="Mars Centra" w:hAnsi="Mars Centra"/>
        </w:rPr>
      </w:pPr>
      <w:r w:rsidRPr="00AA1BC3">
        <w:rPr>
          <w:rFonts w:ascii="Mars Centra" w:hAnsi="Mars Centra"/>
          <w:b/>
        </w:rPr>
        <w:t xml:space="preserve">SECTION </w:t>
      </w:r>
      <w:r w:rsidR="00C04E5E">
        <w:rPr>
          <w:rFonts w:ascii="Mars Centra" w:hAnsi="Mars Centra"/>
          <w:b/>
        </w:rPr>
        <w:t>3</w:t>
      </w:r>
      <w:r w:rsidRPr="00AA1BC3">
        <w:rPr>
          <w:rFonts w:ascii="Mars Centra" w:hAnsi="Mars Centra"/>
          <w:b/>
        </w:rPr>
        <w:t xml:space="preserve">. </w:t>
      </w:r>
      <w:r w:rsidRPr="00AA1BC3">
        <w:rPr>
          <w:rFonts w:ascii="Mars Centra" w:hAnsi="Mars Centra"/>
        </w:rPr>
        <w:t xml:space="preserve">This </w:t>
      </w:r>
      <w:r w:rsidR="006554E5">
        <w:rPr>
          <w:rFonts w:ascii="Mars Centra" w:hAnsi="Mars Centra"/>
        </w:rPr>
        <w:t>ordinance</w:t>
      </w:r>
      <w:r w:rsidRPr="00AA1BC3">
        <w:rPr>
          <w:rFonts w:ascii="Mars Centra" w:hAnsi="Mars Centra"/>
        </w:rPr>
        <w:t xml:space="preserve"> shall take effect </w:t>
      </w:r>
      <w:r w:rsidR="002D6ECC">
        <w:rPr>
          <w:rFonts w:ascii="Mars Centra" w:hAnsi="Mars Centra"/>
        </w:rPr>
        <w:t>on [DATE]</w:t>
      </w:r>
      <w:r w:rsidRPr="00AA1BC3">
        <w:rPr>
          <w:rFonts w:ascii="Mars Centra" w:hAnsi="Mars Centra"/>
        </w:rPr>
        <w:t xml:space="preserve">. </w:t>
      </w:r>
    </w:p>
    <w:p w14:paraId="412807B1" w14:textId="6C105789" w:rsidR="006D6B53" w:rsidRDefault="006D6B53">
      <w:pPr>
        <w:rPr>
          <w:rFonts w:ascii="Mars Centra" w:hAnsi="Mars Centra"/>
          <w:b/>
          <w:sz w:val="20"/>
          <w:szCs w:val="20"/>
        </w:rPr>
      </w:pPr>
      <w:r>
        <w:rPr>
          <w:rFonts w:ascii="Mars Centra" w:hAnsi="Mars Centra"/>
          <w:b/>
          <w:sz w:val="20"/>
          <w:szCs w:val="20"/>
        </w:rPr>
        <w:br w:type="page"/>
      </w:r>
    </w:p>
    <w:p w14:paraId="3F8E1DD4" w14:textId="1AD49127" w:rsidR="006D6B53" w:rsidRPr="00F40B56" w:rsidRDefault="006D6B53" w:rsidP="00F40B56">
      <w:pPr>
        <w:jc w:val="center"/>
        <w:rPr>
          <w:rFonts w:ascii="Mars Centra" w:hAnsi="Mars Centra"/>
          <w:b/>
        </w:rPr>
      </w:pPr>
      <w:r w:rsidRPr="00F40B56">
        <w:rPr>
          <w:rFonts w:ascii="Mars Centra" w:hAnsi="Mars Centra"/>
          <w:b/>
        </w:rPr>
        <w:lastRenderedPageBreak/>
        <w:t xml:space="preserve">Explanation of the Model </w:t>
      </w:r>
      <w:r w:rsidR="00F40B56" w:rsidRPr="00F40B56">
        <w:rPr>
          <w:rFonts w:ascii="Mars Centra" w:hAnsi="Mars Centra"/>
          <w:b/>
        </w:rPr>
        <w:t>Ordinance</w:t>
      </w:r>
    </w:p>
    <w:p w14:paraId="4A1B2BAD" w14:textId="77777777" w:rsidR="006D6B53" w:rsidRPr="00F7238E" w:rsidRDefault="006D6B53" w:rsidP="006D6B53">
      <w:pPr>
        <w:pStyle w:val="ListParagraph"/>
        <w:numPr>
          <w:ilvl w:val="1"/>
          <w:numId w:val="26"/>
        </w:numPr>
        <w:rPr>
          <w:rFonts w:ascii="Mars Centra" w:hAnsi="Mars Centra"/>
          <w:b/>
        </w:rPr>
      </w:pPr>
      <w:r w:rsidRPr="00F7238E">
        <w:rPr>
          <w:rFonts w:ascii="Mars Centra" w:hAnsi="Mars Centra"/>
          <w:b/>
        </w:rPr>
        <w:t>Section 1(a)</w:t>
      </w:r>
    </w:p>
    <w:p w14:paraId="0F6767A3" w14:textId="77777777" w:rsidR="006D6B53" w:rsidRPr="00F7238E" w:rsidRDefault="006D6B53" w:rsidP="006D6B53">
      <w:pPr>
        <w:jc w:val="both"/>
        <w:rPr>
          <w:rFonts w:ascii="Mars Centra" w:hAnsi="Mars Centra"/>
        </w:rPr>
      </w:pPr>
      <w:r>
        <w:rPr>
          <w:rFonts w:ascii="Mars Centra" w:hAnsi="Mars Centra"/>
        </w:rPr>
        <w:t xml:space="preserve">Section 1(a) provides definitions for key terms used in the ordinance, including defining “pet” as a domesticated, bird, cat, dog, or aquatic animal not kept for commercial use. </w:t>
      </w:r>
    </w:p>
    <w:p w14:paraId="0CFF9F40" w14:textId="77777777" w:rsidR="006D6B53" w:rsidRPr="00F7238E" w:rsidRDefault="006D6B53" w:rsidP="006D6B53">
      <w:pPr>
        <w:pStyle w:val="ListParagraph"/>
        <w:numPr>
          <w:ilvl w:val="1"/>
          <w:numId w:val="26"/>
        </w:numPr>
        <w:rPr>
          <w:rFonts w:ascii="Mars Centra" w:hAnsi="Mars Centra"/>
          <w:b/>
        </w:rPr>
      </w:pPr>
      <w:r w:rsidRPr="00F7238E">
        <w:rPr>
          <w:rFonts w:ascii="Mars Centra" w:hAnsi="Mars Centra"/>
          <w:b/>
        </w:rPr>
        <w:t>Section 1(b)</w:t>
      </w:r>
    </w:p>
    <w:p w14:paraId="458D1538" w14:textId="77777777" w:rsidR="006D6B53" w:rsidRPr="00F7238E" w:rsidRDefault="006D6B53" w:rsidP="006D6B53">
      <w:pPr>
        <w:jc w:val="both"/>
        <w:rPr>
          <w:rFonts w:ascii="Mars Centra" w:hAnsi="Mars Centra"/>
        </w:rPr>
      </w:pPr>
      <w:r>
        <w:rPr>
          <w:rFonts w:ascii="Mars Centra" w:hAnsi="Mars Centra"/>
        </w:rPr>
        <w:t xml:space="preserve">Section 1(b) establishes that tenants of housing financed using municipal funding for low-income housing must be allowed to keep pets. </w:t>
      </w:r>
    </w:p>
    <w:p w14:paraId="5073DD4F" w14:textId="77777777" w:rsidR="006D6B53" w:rsidRPr="00F7238E" w:rsidRDefault="006D6B53" w:rsidP="006D6B53">
      <w:pPr>
        <w:pStyle w:val="ListParagraph"/>
        <w:numPr>
          <w:ilvl w:val="1"/>
          <w:numId w:val="26"/>
        </w:numPr>
        <w:rPr>
          <w:rFonts w:ascii="Mars Centra" w:hAnsi="Mars Centra"/>
          <w:b/>
        </w:rPr>
      </w:pPr>
      <w:r w:rsidRPr="00F7238E">
        <w:rPr>
          <w:rFonts w:ascii="Mars Centra" w:hAnsi="Mars Centra"/>
          <w:b/>
        </w:rPr>
        <w:t>Section 1(c)</w:t>
      </w:r>
    </w:p>
    <w:p w14:paraId="07FE02FC" w14:textId="77777777" w:rsidR="006D6B53" w:rsidRDefault="006D6B53" w:rsidP="006D6B53">
      <w:pPr>
        <w:jc w:val="both"/>
        <w:rPr>
          <w:rFonts w:ascii="Mars Centra" w:hAnsi="Mars Centra"/>
        </w:rPr>
      </w:pPr>
      <w:r>
        <w:rPr>
          <w:rFonts w:ascii="Mars Centra" w:hAnsi="Mars Centra"/>
        </w:rPr>
        <w:t xml:space="preserve">Section 1(c) provides that tenants who own pets may still be required to follow certain policies related to pets, including: </w:t>
      </w:r>
    </w:p>
    <w:p w14:paraId="36C52483" w14:textId="77777777" w:rsidR="006D6B53" w:rsidRDefault="006D6B53" w:rsidP="006D6B53">
      <w:pPr>
        <w:pStyle w:val="ListParagraph"/>
        <w:numPr>
          <w:ilvl w:val="0"/>
          <w:numId w:val="28"/>
        </w:numPr>
        <w:jc w:val="both"/>
        <w:rPr>
          <w:rFonts w:ascii="Mars Centra" w:hAnsi="Mars Centra"/>
        </w:rPr>
      </w:pPr>
      <w:r>
        <w:rPr>
          <w:rFonts w:ascii="Mars Centra" w:hAnsi="Mars Centra"/>
        </w:rPr>
        <w:t>Noise and sanitation standards;</w:t>
      </w:r>
    </w:p>
    <w:p w14:paraId="44167A73" w14:textId="77777777" w:rsidR="006D6B53" w:rsidRDefault="006D6B53" w:rsidP="006D6B53">
      <w:pPr>
        <w:pStyle w:val="ListParagraph"/>
        <w:numPr>
          <w:ilvl w:val="0"/>
          <w:numId w:val="28"/>
        </w:numPr>
        <w:jc w:val="both"/>
        <w:rPr>
          <w:rFonts w:ascii="Mars Centra" w:hAnsi="Mars Centra"/>
        </w:rPr>
      </w:pPr>
      <w:r>
        <w:rPr>
          <w:rFonts w:ascii="Mars Centra" w:hAnsi="Mars Centra"/>
        </w:rPr>
        <w:t>Registering the pet with facility management;</w:t>
      </w:r>
    </w:p>
    <w:p w14:paraId="2D6464D8" w14:textId="77777777" w:rsidR="006D6B53" w:rsidRDefault="006D6B53" w:rsidP="006D6B53">
      <w:pPr>
        <w:pStyle w:val="ListParagraph"/>
        <w:numPr>
          <w:ilvl w:val="0"/>
          <w:numId w:val="28"/>
        </w:numPr>
        <w:jc w:val="both"/>
        <w:rPr>
          <w:rFonts w:ascii="Mars Centra" w:hAnsi="Mars Centra"/>
        </w:rPr>
      </w:pPr>
      <w:r>
        <w:rPr>
          <w:rFonts w:ascii="Mars Centra" w:hAnsi="Mars Centra"/>
        </w:rPr>
        <w:t>Restraining the pet in common areas of the facility;</w:t>
      </w:r>
    </w:p>
    <w:p w14:paraId="7F7D8EDA" w14:textId="77777777" w:rsidR="006D6B53" w:rsidRDefault="006D6B53" w:rsidP="006D6B53">
      <w:pPr>
        <w:pStyle w:val="ListParagraph"/>
        <w:numPr>
          <w:ilvl w:val="0"/>
          <w:numId w:val="28"/>
        </w:numPr>
        <w:jc w:val="both"/>
        <w:rPr>
          <w:rFonts w:ascii="Mars Centra" w:hAnsi="Mars Centra"/>
        </w:rPr>
      </w:pPr>
      <w:r>
        <w:rPr>
          <w:rFonts w:ascii="Mars Centra" w:hAnsi="Mars Centra"/>
        </w:rPr>
        <w:t>Removing pet waste in a timely manner; and</w:t>
      </w:r>
    </w:p>
    <w:p w14:paraId="0EDE3FFA" w14:textId="77777777" w:rsidR="006D6B53" w:rsidRDefault="006D6B53" w:rsidP="006D6B53">
      <w:pPr>
        <w:pStyle w:val="ListParagraph"/>
        <w:numPr>
          <w:ilvl w:val="0"/>
          <w:numId w:val="28"/>
        </w:numPr>
        <w:jc w:val="both"/>
        <w:rPr>
          <w:rFonts w:ascii="Mars Centra" w:hAnsi="Mars Centra"/>
        </w:rPr>
      </w:pPr>
      <w:r>
        <w:rPr>
          <w:rFonts w:ascii="Mars Centra" w:hAnsi="Mars Centra"/>
        </w:rPr>
        <w:t>Vaccinating the pet.</w:t>
      </w:r>
    </w:p>
    <w:p w14:paraId="7F491A2E" w14:textId="77777777" w:rsidR="006D6B53" w:rsidRDefault="006D6B53" w:rsidP="006D6B53">
      <w:pPr>
        <w:jc w:val="both"/>
        <w:rPr>
          <w:rFonts w:ascii="Mars Centra" w:hAnsi="Mars Centra"/>
        </w:rPr>
      </w:pPr>
      <w:r>
        <w:rPr>
          <w:rFonts w:ascii="Mars Centra" w:hAnsi="Mars Centra"/>
        </w:rPr>
        <w:t>The section also provides that housing facilities subject to this ordinance may enforce the above policies.</w:t>
      </w:r>
    </w:p>
    <w:p w14:paraId="327E580A" w14:textId="77777777" w:rsidR="006D6B53" w:rsidRPr="00C04E5E" w:rsidRDefault="006D6B53" w:rsidP="006D6B53">
      <w:pPr>
        <w:pStyle w:val="ListParagraph"/>
        <w:numPr>
          <w:ilvl w:val="1"/>
          <w:numId w:val="26"/>
        </w:numPr>
        <w:rPr>
          <w:rFonts w:ascii="Mars Centra" w:hAnsi="Mars Centra"/>
          <w:b/>
        </w:rPr>
      </w:pPr>
      <w:r w:rsidRPr="00C04E5E">
        <w:rPr>
          <w:rFonts w:ascii="Mars Centra" w:hAnsi="Mars Centra"/>
          <w:b/>
        </w:rPr>
        <w:t xml:space="preserve">Section </w:t>
      </w:r>
      <w:r>
        <w:rPr>
          <w:rFonts w:ascii="Mars Centra" w:hAnsi="Mars Centra"/>
          <w:b/>
        </w:rPr>
        <w:t>1(d)</w:t>
      </w:r>
    </w:p>
    <w:p w14:paraId="34043EE4" w14:textId="77777777" w:rsidR="006D6B53" w:rsidRDefault="006D6B53" w:rsidP="006D6B53">
      <w:pPr>
        <w:jc w:val="both"/>
        <w:rPr>
          <w:rFonts w:ascii="Mars Centra" w:hAnsi="Mars Centra"/>
        </w:rPr>
      </w:pPr>
      <w:r>
        <w:rPr>
          <w:rFonts w:ascii="Mars Centra" w:hAnsi="Mars Centra"/>
        </w:rPr>
        <w:t xml:space="preserve">The section provides that this ordinance does not restrict a tenant’s right to maintain a service animal or keep a service animal in training. </w:t>
      </w:r>
    </w:p>
    <w:p w14:paraId="21ED80B4" w14:textId="77777777" w:rsidR="006D6B53" w:rsidRPr="00C04E5E" w:rsidRDefault="006D6B53" w:rsidP="006D6B53">
      <w:pPr>
        <w:pStyle w:val="ListParagraph"/>
        <w:numPr>
          <w:ilvl w:val="1"/>
          <w:numId w:val="26"/>
        </w:numPr>
        <w:rPr>
          <w:rFonts w:ascii="Mars Centra" w:hAnsi="Mars Centra"/>
          <w:b/>
        </w:rPr>
      </w:pPr>
      <w:r w:rsidRPr="00C04E5E">
        <w:rPr>
          <w:rFonts w:ascii="Mars Centra" w:hAnsi="Mars Centra"/>
          <w:b/>
        </w:rPr>
        <w:t>Section 2</w:t>
      </w:r>
    </w:p>
    <w:p w14:paraId="2F6F44FF" w14:textId="77777777" w:rsidR="006D6B53" w:rsidRDefault="006D6B53" w:rsidP="006D6B53">
      <w:pPr>
        <w:jc w:val="both"/>
        <w:rPr>
          <w:rFonts w:ascii="Mars Centra" w:hAnsi="Mars Centra"/>
        </w:rPr>
      </w:pPr>
      <w:r>
        <w:rPr>
          <w:rFonts w:ascii="Mars Centra" w:hAnsi="Mars Centra"/>
        </w:rPr>
        <w:t xml:space="preserve">Section 2 outlines the date on which all rental agreements for affected housing will be required to be pet-friendly. </w:t>
      </w:r>
    </w:p>
    <w:p w14:paraId="5AB6A8AD" w14:textId="77777777" w:rsidR="006D6B53" w:rsidRPr="00C04E5E" w:rsidRDefault="006D6B53" w:rsidP="006D6B53">
      <w:pPr>
        <w:pStyle w:val="ListParagraph"/>
        <w:numPr>
          <w:ilvl w:val="1"/>
          <w:numId w:val="26"/>
        </w:numPr>
        <w:rPr>
          <w:rFonts w:ascii="Mars Centra" w:hAnsi="Mars Centra"/>
          <w:b/>
        </w:rPr>
      </w:pPr>
      <w:r w:rsidRPr="00C04E5E">
        <w:rPr>
          <w:rFonts w:ascii="Mars Centra" w:hAnsi="Mars Centra"/>
          <w:b/>
        </w:rPr>
        <w:t>Section 3</w:t>
      </w:r>
    </w:p>
    <w:p w14:paraId="2C71DDF9" w14:textId="77777777" w:rsidR="006D6B53" w:rsidRPr="00C04E5E" w:rsidRDefault="006D6B53" w:rsidP="006D6B53">
      <w:pPr>
        <w:jc w:val="both"/>
        <w:rPr>
          <w:rFonts w:ascii="Mars Centra" w:hAnsi="Mars Centra"/>
        </w:rPr>
      </w:pPr>
      <w:r>
        <w:rPr>
          <w:rFonts w:ascii="Mars Centra" w:hAnsi="Mars Centra"/>
        </w:rPr>
        <w:t xml:space="preserve">Section 3 provides the date that this ordinance will go into effect. </w:t>
      </w:r>
    </w:p>
    <w:p w14:paraId="49FB0F7D" w14:textId="77777777" w:rsidR="00A04CBD" w:rsidRPr="00756FBC" w:rsidRDefault="00A04CBD" w:rsidP="00DB5345">
      <w:pPr>
        <w:jc w:val="both"/>
        <w:rPr>
          <w:rFonts w:ascii="Mars Centra" w:hAnsi="Mars Centra"/>
          <w:b/>
          <w:sz w:val="20"/>
          <w:szCs w:val="20"/>
        </w:rPr>
      </w:pPr>
    </w:p>
    <w:sectPr w:rsidR="00A04CBD" w:rsidRPr="00756FBC" w:rsidSect="000246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95706" w14:textId="77777777" w:rsidR="006A20F8" w:rsidRDefault="006A20F8" w:rsidP="00526919">
      <w:pPr>
        <w:spacing w:after="0" w:line="240" w:lineRule="auto"/>
      </w:pPr>
      <w:r>
        <w:separator/>
      </w:r>
    </w:p>
  </w:endnote>
  <w:endnote w:type="continuationSeparator" w:id="0">
    <w:p w14:paraId="455E3AFC" w14:textId="77777777" w:rsidR="006A20F8" w:rsidRDefault="006A20F8" w:rsidP="005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s Centra">
    <w:panose1 w:val="00000000000000000000"/>
    <w:charset w:val="00"/>
    <w:family w:val="auto"/>
    <w:pitch w:val="variable"/>
    <w:sig w:usb0="A00000EF" w:usb1="4001207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7E3F" w14:textId="77777777" w:rsidR="00903E4B" w:rsidRDefault="00903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248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BD88F" w14:textId="5DE6786C" w:rsidR="00BF2435" w:rsidRDefault="006B637D" w:rsidP="00903E4B">
        <w:pPr>
          <w:pStyle w:val="Footer"/>
        </w:pPr>
        <w:r>
          <w:rPr>
            <w:rFonts w:ascii="Mars Centra" w:hAnsi="Mars Centra"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325E0691" wp14:editId="0714B934">
              <wp:simplePos x="0" y="0"/>
              <wp:positionH relativeFrom="margin">
                <wp:align>right</wp:align>
              </wp:positionH>
              <wp:positionV relativeFrom="paragraph">
                <wp:posOffset>-207645</wp:posOffset>
              </wp:positionV>
              <wp:extent cx="914400" cy="588645"/>
              <wp:effectExtent l="0" t="0" r="0" b="0"/>
              <wp:wrapSquare wrapText="bothSides"/>
              <wp:docPr id="3" name="Picture 3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close up of a sig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588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F2435" w:rsidRPr="000246C8">
          <w:rPr>
            <w:rFonts w:ascii="Mars Centra" w:hAnsi="Mars Centra"/>
            <w:sz w:val="20"/>
            <w:szCs w:val="20"/>
          </w:rPr>
          <w:fldChar w:fldCharType="begin"/>
        </w:r>
        <w:r w:rsidR="00BF2435" w:rsidRPr="000246C8">
          <w:rPr>
            <w:rFonts w:ascii="Mars Centra" w:hAnsi="Mars Centra"/>
            <w:sz w:val="20"/>
            <w:szCs w:val="20"/>
          </w:rPr>
          <w:instrText xml:space="preserve"> PAGE   \* MERGEFORMAT </w:instrText>
        </w:r>
        <w:r w:rsidR="00BF2435" w:rsidRPr="000246C8">
          <w:rPr>
            <w:rFonts w:ascii="Mars Centra" w:hAnsi="Mars Centra"/>
            <w:sz w:val="20"/>
            <w:szCs w:val="20"/>
          </w:rPr>
          <w:fldChar w:fldCharType="separate"/>
        </w:r>
        <w:r w:rsidR="00172B93" w:rsidRPr="000246C8">
          <w:rPr>
            <w:rFonts w:ascii="Mars Centra" w:hAnsi="Mars Centra"/>
            <w:noProof/>
            <w:sz w:val="20"/>
            <w:szCs w:val="20"/>
          </w:rPr>
          <w:t>3</w:t>
        </w:r>
        <w:r w:rsidR="00BF2435" w:rsidRPr="000246C8">
          <w:rPr>
            <w:rFonts w:ascii="Mars Centra" w:hAnsi="Mars Centra"/>
            <w:noProof/>
            <w:sz w:val="20"/>
            <w:szCs w:val="20"/>
          </w:rPr>
          <w:fldChar w:fldCharType="end"/>
        </w:r>
      </w:p>
    </w:sdtContent>
  </w:sdt>
  <w:p w14:paraId="3C6FB5D3" w14:textId="77777777" w:rsidR="00BF2435" w:rsidRDefault="00BF2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3989109"/>
      <w:docPartObj>
        <w:docPartGallery w:val="Page Numbers (Bottom of Page)"/>
        <w:docPartUnique/>
      </w:docPartObj>
    </w:sdtPr>
    <w:sdtEndPr>
      <w:rPr>
        <w:rFonts w:ascii="Mars Centra" w:hAnsi="Mars Centra"/>
        <w:noProof/>
        <w:sz w:val="20"/>
      </w:rPr>
    </w:sdtEndPr>
    <w:sdtContent>
      <w:p w14:paraId="4A6A4489" w14:textId="27D52BF5" w:rsidR="005E1166" w:rsidRPr="000246C8" w:rsidRDefault="006B637D" w:rsidP="006B637D">
        <w:pPr>
          <w:pStyle w:val="Footer"/>
          <w:rPr>
            <w:rFonts w:ascii="Mars Centra" w:hAnsi="Mars Centra"/>
            <w:sz w:val="20"/>
          </w:rPr>
        </w:pPr>
        <w:r>
          <w:rPr>
            <w:rFonts w:ascii="Mars Centra" w:hAnsi="Mars Centra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02C64E39" wp14:editId="71E035EE">
              <wp:simplePos x="0" y="0"/>
              <wp:positionH relativeFrom="margin">
                <wp:align>right</wp:align>
              </wp:positionH>
              <wp:positionV relativeFrom="paragraph">
                <wp:posOffset>-226060</wp:posOffset>
              </wp:positionV>
              <wp:extent cx="914400" cy="588645"/>
              <wp:effectExtent l="0" t="0" r="0" b="0"/>
              <wp:wrapSquare wrapText="bothSides"/>
              <wp:docPr id="2" name="Picture 2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close up of a sig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588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E1166" w:rsidRPr="000246C8">
          <w:rPr>
            <w:rFonts w:ascii="Mars Centra" w:hAnsi="Mars Centra"/>
            <w:sz w:val="20"/>
          </w:rPr>
          <w:fldChar w:fldCharType="begin"/>
        </w:r>
        <w:r w:rsidR="005E1166" w:rsidRPr="000246C8">
          <w:rPr>
            <w:rFonts w:ascii="Mars Centra" w:hAnsi="Mars Centra"/>
            <w:sz w:val="20"/>
          </w:rPr>
          <w:instrText xml:space="preserve"> PAGE   \* MERGEFORMAT </w:instrText>
        </w:r>
        <w:r w:rsidR="005E1166" w:rsidRPr="000246C8">
          <w:rPr>
            <w:rFonts w:ascii="Mars Centra" w:hAnsi="Mars Centra"/>
            <w:sz w:val="20"/>
          </w:rPr>
          <w:fldChar w:fldCharType="separate"/>
        </w:r>
        <w:r w:rsidR="005E1166" w:rsidRPr="000246C8">
          <w:rPr>
            <w:rFonts w:ascii="Mars Centra" w:hAnsi="Mars Centra"/>
            <w:noProof/>
            <w:sz w:val="20"/>
          </w:rPr>
          <w:t>2</w:t>
        </w:r>
        <w:r w:rsidR="005E1166" w:rsidRPr="000246C8">
          <w:rPr>
            <w:rFonts w:ascii="Mars Centra" w:hAnsi="Mars Centra"/>
            <w:noProof/>
            <w:sz w:val="20"/>
          </w:rPr>
          <w:fldChar w:fldCharType="end"/>
        </w:r>
        <w:r>
          <w:rPr>
            <w:rFonts w:ascii="Mars Centra" w:hAnsi="Mars Centra"/>
            <w:noProof/>
            <w:sz w:val="20"/>
          </w:rPr>
          <w:t xml:space="preserve">  </w:t>
        </w:r>
      </w:p>
    </w:sdtContent>
  </w:sdt>
  <w:p w14:paraId="69D41874" w14:textId="77777777" w:rsidR="005E1166" w:rsidRDefault="005E1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FC9EC" w14:textId="77777777" w:rsidR="006A20F8" w:rsidRDefault="006A20F8" w:rsidP="00526919">
      <w:pPr>
        <w:spacing w:after="0" w:line="240" w:lineRule="auto"/>
      </w:pPr>
      <w:r>
        <w:separator/>
      </w:r>
    </w:p>
  </w:footnote>
  <w:footnote w:type="continuationSeparator" w:id="0">
    <w:p w14:paraId="17377A7E" w14:textId="77777777" w:rsidR="006A20F8" w:rsidRDefault="006A20F8" w:rsidP="0052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19B6" w14:textId="77777777" w:rsidR="00903E4B" w:rsidRDefault="00903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2A88" w14:textId="77777777" w:rsidR="00903E4B" w:rsidRDefault="00903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B4105" w14:textId="251E1ACF" w:rsidR="00BF2435" w:rsidRPr="006B637D" w:rsidRDefault="006B637D" w:rsidP="006B637D">
    <w:pPr>
      <w:pStyle w:val="Header"/>
      <w:jc w:val="center"/>
    </w:pPr>
    <w:r>
      <w:rPr>
        <w:noProof/>
      </w:rPr>
      <w:drawing>
        <wp:inline distT="0" distB="0" distL="0" distR="0" wp14:anchorId="0EF74F51" wp14:editId="4A1FB046">
          <wp:extent cx="3657600" cy="76708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733D"/>
    <w:multiLevelType w:val="hybridMultilevel"/>
    <w:tmpl w:val="9A4E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035F"/>
    <w:multiLevelType w:val="hybridMultilevel"/>
    <w:tmpl w:val="0C3CAB0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B0624F4"/>
    <w:multiLevelType w:val="hybridMultilevel"/>
    <w:tmpl w:val="B636B2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E5BCD"/>
    <w:multiLevelType w:val="hybridMultilevel"/>
    <w:tmpl w:val="0610FB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7240A"/>
    <w:multiLevelType w:val="hybridMultilevel"/>
    <w:tmpl w:val="A9DA8B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C2AA5"/>
    <w:multiLevelType w:val="hybridMultilevel"/>
    <w:tmpl w:val="784C8CA8"/>
    <w:lvl w:ilvl="0" w:tplc="435EFA1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44347"/>
    <w:multiLevelType w:val="hybridMultilevel"/>
    <w:tmpl w:val="1B52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5B38"/>
    <w:multiLevelType w:val="hybridMultilevel"/>
    <w:tmpl w:val="7EDC2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D65E0"/>
    <w:multiLevelType w:val="hybridMultilevel"/>
    <w:tmpl w:val="C5026D4A"/>
    <w:lvl w:ilvl="0" w:tplc="E278D72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35EFA12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B4858"/>
    <w:multiLevelType w:val="hybridMultilevel"/>
    <w:tmpl w:val="4D041352"/>
    <w:lvl w:ilvl="0" w:tplc="FAF08B60">
      <w:start w:val="5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E422C"/>
    <w:multiLevelType w:val="hybridMultilevel"/>
    <w:tmpl w:val="8BC8F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A14326"/>
    <w:multiLevelType w:val="hybridMultilevel"/>
    <w:tmpl w:val="B564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06B38"/>
    <w:multiLevelType w:val="hybridMultilevel"/>
    <w:tmpl w:val="D96C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82197"/>
    <w:multiLevelType w:val="hybridMultilevel"/>
    <w:tmpl w:val="8D5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816E4"/>
    <w:multiLevelType w:val="hybridMultilevel"/>
    <w:tmpl w:val="AA10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6500"/>
    <w:multiLevelType w:val="hybridMultilevel"/>
    <w:tmpl w:val="8D905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3C7C"/>
    <w:multiLevelType w:val="hybridMultilevel"/>
    <w:tmpl w:val="317E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E20FD1"/>
    <w:multiLevelType w:val="hybridMultilevel"/>
    <w:tmpl w:val="AD960860"/>
    <w:lvl w:ilvl="0" w:tplc="A5B221D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F77BE"/>
    <w:multiLevelType w:val="hybridMultilevel"/>
    <w:tmpl w:val="21E2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80DEC"/>
    <w:multiLevelType w:val="hybridMultilevel"/>
    <w:tmpl w:val="97FE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B4A86"/>
    <w:multiLevelType w:val="hybridMultilevel"/>
    <w:tmpl w:val="C2D8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A1EB5"/>
    <w:multiLevelType w:val="hybridMultilevel"/>
    <w:tmpl w:val="160C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C4A63"/>
    <w:multiLevelType w:val="hybridMultilevel"/>
    <w:tmpl w:val="105C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705BB"/>
    <w:multiLevelType w:val="hybridMultilevel"/>
    <w:tmpl w:val="FD3E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42295"/>
    <w:multiLevelType w:val="hybridMultilevel"/>
    <w:tmpl w:val="EDF4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F6179"/>
    <w:multiLevelType w:val="hybridMultilevel"/>
    <w:tmpl w:val="AF7A6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24"/>
  </w:num>
  <w:num w:numId="5">
    <w:abstractNumId w:val="13"/>
  </w:num>
  <w:num w:numId="6">
    <w:abstractNumId w:val="14"/>
  </w:num>
  <w:num w:numId="7">
    <w:abstractNumId w:val="16"/>
  </w:num>
  <w:num w:numId="8">
    <w:abstractNumId w:val="16"/>
  </w:num>
  <w:num w:numId="9">
    <w:abstractNumId w:val="22"/>
  </w:num>
  <w:num w:numId="10">
    <w:abstractNumId w:val="1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5"/>
  </w:num>
  <w:num w:numId="20">
    <w:abstractNumId w:val="9"/>
  </w:num>
  <w:num w:numId="21">
    <w:abstractNumId w:val="7"/>
  </w:num>
  <w:num w:numId="22">
    <w:abstractNumId w:val="10"/>
  </w:num>
  <w:num w:numId="23">
    <w:abstractNumId w:val="4"/>
  </w:num>
  <w:num w:numId="24">
    <w:abstractNumId w:val="2"/>
  </w:num>
  <w:num w:numId="25">
    <w:abstractNumId w:val="25"/>
  </w:num>
  <w:num w:numId="26">
    <w:abstractNumId w:val="15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19"/>
    <w:rsid w:val="00001D2D"/>
    <w:rsid w:val="000246C8"/>
    <w:rsid w:val="000319EA"/>
    <w:rsid w:val="000344AA"/>
    <w:rsid w:val="000364E9"/>
    <w:rsid w:val="0004250E"/>
    <w:rsid w:val="00042759"/>
    <w:rsid w:val="00066685"/>
    <w:rsid w:val="00075BBE"/>
    <w:rsid w:val="0007740C"/>
    <w:rsid w:val="000A1220"/>
    <w:rsid w:val="000A133C"/>
    <w:rsid w:val="000B54D2"/>
    <w:rsid w:val="000B6F45"/>
    <w:rsid w:val="000E720B"/>
    <w:rsid w:val="0014191E"/>
    <w:rsid w:val="0017295F"/>
    <w:rsid w:val="00172B93"/>
    <w:rsid w:val="00193056"/>
    <w:rsid w:val="001C2499"/>
    <w:rsid w:val="001D050A"/>
    <w:rsid w:val="002042B7"/>
    <w:rsid w:val="00213424"/>
    <w:rsid w:val="00217FB0"/>
    <w:rsid w:val="002245BF"/>
    <w:rsid w:val="00230156"/>
    <w:rsid w:val="00263418"/>
    <w:rsid w:val="00287127"/>
    <w:rsid w:val="00296176"/>
    <w:rsid w:val="002D6ECC"/>
    <w:rsid w:val="003015FF"/>
    <w:rsid w:val="00313850"/>
    <w:rsid w:val="00316CD3"/>
    <w:rsid w:val="00321C4E"/>
    <w:rsid w:val="00337344"/>
    <w:rsid w:val="003421A2"/>
    <w:rsid w:val="003536DA"/>
    <w:rsid w:val="00354188"/>
    <w:rsid w:val="0036066D"/>
    <w:rsid w:val="0036617C"/>
    <w:rsid w:val="0037083E"/>
    <w:rsid w:val="00383F00"/>
    <w:rsid w:val="003A21CA"/>
    <w:rsid w:val="003A24FC"/>
    <w:rsid w:val="003E01AB"/>
    <w:rsid w:val="003E5BC2"/>
    <w:rsid w:val="0040744D"/>
    <w:rsid w:val="0040747F"/>
    <w:rsid w:val="004119BC"/>
    <w:rsid w:val="00413E40"/>
    <w:rsid w:val="004153AD"/>
    <w:rsid w:val="0044598A"/>
    <w:rsid w:val="0044634B"/>
    <w:rsid w:val="004467D2"/>
    <w:rsid w:val="004530B5"/>
    <w:rsid w:val="00455DC7"/>
    <w:rsid w:val="004C116B"/>
    <w:rsid w:val="004E4101"/>
    <w:rsid w:val="00500A3D"/>
    <w:rsid w:val="00500BE7"/>
    <w:rsid w:val="005147D8"/>
    <w:rsid w:val="00522FA9"/>
    <w:rsid w:val="00526919"/>
    <w:rsid w:val="00531F38"/>
    <w:rsid w:val="005333C5"/>
    <w:rsid w:val="00540C70"/>
    <w:rsid w:val="005419C4"/>
    <w:rsid w:val="00543349"/>
    <w:rsid w:val="00545637"/>
    <w:rsid w:val="0055356F"/>
    <w:rsid w:val="00577E30"/>
    <w:rsid w:val="00590663"/>
    <w:rsid w:val="005A3347"/>
    <w:rsid w:val="005A43F4"/>
    <w:rsid w:val="005A643E"/>
    <w:rsid w:val="005B17DB"/>
    <w:rsid w:val="005B7910"/>
    <w:rsid w:val="005C046D"/>
    <w:rsid w:val="005C25DF"/>
    <w:rsid w:val="005D4F75"/>
    <w:rsid w:val="005D7798"/>
    <w:rsid w:val="005E1166"/>
    <w:rsid w:val="005F0A02"/>
    <w:rsid w:val="00614579"/>
    <w:rsid w:val="006153F6"/>
    <w:rsid w:val="00616532"/>
    <w:rsid w:val="00620C8F"/>
    <w:rsid w:val="00646252"/>
    <w:rsid w:val="00651D30"/>
    <w:rsid w:val="006550FD"/>
    <w:rsid w:val="006554E5"/>
    <w:rsid w:val="006A1476"/>
    <w:rsid w:val="006A20F8"/>
    <w:rsid w:val="006A3E9B"/>
    <w:rsid w:val="006B40E0"/>
    <w:rsid w:val="006B637D"/>
    <w:rsid w:val="006C0455"/>
    <w:rsid w:val="006D6B53"/>
    <w:rsid w:val="006E0904"/>
    <w:rsid w:val="00700D55"/>
    <w:rsid w:val="00703E17"/>
    <w:rsid w:val="0070491D"/>
    <w:rsid w:val="007119A4"/>
    <w:rsid w:val="00717691"/>
    <w:rsid w:val="007238FC"/>
    <w:rsid w:val="00725745"/>
    <w:rsid w:val="00727548"/>
    <w:rsid w:val="00733954"/>
    <w:rsid w:val="00734BBB"/>
    <w:rsid w:val="00743D39"/>
    <w:rsid w:val="00756FBC"/>
    <w:rsid w:val="007A43F4"/>
    <w:rsid w:val="007A5312"/>
    <w:rsid w:val="007C0C23"/>
    <w:rsid w:val="007D583F"/>
    <w:rsid w:val="007E0F0D"/>
    <w:rsid w:val="00801CCB"/>
    <w:rsid w:val="00806766"/>
    <w:rsid w:val="00827103"/>
    <w:rsid w:val="00852EAE"/>
    <w:rsid w:val="00871A0D"/>
    <w:rsid w:val="00874BA1"/>
    <w:rsid w:val="00881CAE"/>
    <w:rsid w:val="00894495"/>
    <w:rsid w:val="00894DD3"/>
    <w:rsid w:val="008C669D"/>
    <w:rsid w:val="008D3D66"/>
    <w:rsid w:val="008D44B0"/>
    <w:rsid w:val="008E538D"/>
    <w:rsid w:val="00903E4B"/>
    <w:rsid w:val="009055AA"/>
    <w:rsid w:val="00916180"/>
    <w:rsid w:val="00956BB8"/>
    <w:rsid w:val="00965B95"/>
    <w:rsid w:val="0097197A"/>
    <w:rsid w:val="009866FD"/>
    <w:rsid w:val="009872C0"/>
    <w:rsid w:val="009A34F3"/>
    <w:rsid w:val="009E143F"/>
    <w:rsid w:val="00A04CBD"/>
    <w:rsid w:val="00A17A93"/>
    <w:rsid w:val="00A36FE1"/>
    <w:rsid w:val="00A41AF8"/>
    <w:rsid w:val="00A45B3B"/>
    <w:rsid w:val="00A672AE"/>
    <w:rsid w:val="00A86782"/>
    <w:rsid w:val="00AA1BC3"/>
    <w:rsid w:val="00AA624A"/>
    <w:rsid w:val="00AC073B"/>
    <w:rsid w:val="00AC5741"/>
    <w:rsid w:val="00AC713D"/>
    <w:rsid w:val="00AD3F29"/>
    <w:rsid w:val="00AE36CA"/>
    <w:rsid w:val="00AF7B3F"/>
    <w:rsid w:val="00B0174B"/>
    <w:rsid w:val="00B04E32"/>
    <w:rsid w:val="00B05FD4"/>
    <w:rsid w:val="00B1484B"/>
    <w:rsid w:val="00B237D5"/>
    <w:rsid w:val="00B26005"/>
    <w:rsid w:val="00B30E2F"/>
    <w:rsid w:val="00B35423"/>
    <w:rsid w:val="00B64075"/>
    <w:rsid w:val="00B65FBA"/>
    <w:rsid w:val="00BB13C1"/>
    <w:rsid w:val="00BC370B"/>
    <w:rsid w:val="00BC62C4"/>
    <w:rsid w:val="00BD3C49"/>
    <w:rsid w:val="00BE1045"/>
    <w:rsid w:val="00BE1E7B"/>
    <w:rsid w:val="00BE2148"/>
    <w:rsid w:val="00BF0320"/>
    <w:rsid w:val="00BF2435"/>
    <w:rsid w:val="00BF5E01"/>
    <w:rsid w:val="00C026BC"/>
    <w:rsid w:val="00C04E5E"/>
    <w:rsid w:val="00C139E4"/>
    <w:rsid w:val="00C16758"/>
    <w:rsid w:val="00C42993"/>
    <w:rsid w:val="00C57C53"/>
    <w:rsid w:val="00C62534"/>
    <w:rsid w:val="00C81334"/>
    <w:rsid w:val="00C85C8E"/>
    <w:rsid w:val="00C953CA"/>
    <w:rsid w:val="00CA4085"/>
    <w:rsid w:val="00CE21FC"/>
    <w:rsid w:val="00CF74BD"/>
    <w:rsid w:val="00D07584"/>
    <w:rsid w:val="00D07E10"/>
    <w:rsid w:val="00D10D57"/>
    <w:rsid w:val="00D366AB"/>
    <w:rsid w:val="00D407B1"/>
    <w:rsid w:val="00D41E77"/>
    <w:rsid w:val="00D609EB"/>
    <w:rsid w:val="00D637CF"/>
    <w:rsid w:val="00D7522B"/>
    <w:rsid w:val="00D8792E"/>
    <w:rsid w:val="00D90894"/>
    <w:rsid w:val="00DB0298"/>
    <w:rsid w:val="00DB0A99"/>
    <w:rsid w:val="00DB5345"/>
    <w:rsid w:val="00DC1DA6"/>
    <w:rsid w:val="00DC2880"/>
    <w:rsid w:val="00DC4601"/>
    <w:rsid w:val="00DC5E35"/>
    <w:rsid w:val="00DE3A93"/>
    <w:rsid w:val="00DE3E57"/>
    <w:rsid w:val="00DF0AA4"/>
    <w:rsid w:val="00E001A4"/>
    <w:rsid w:val="00E048AE"/>
    <w:rsid w:val="00E067B7"/>
    <w:rsid w:val="00E078A0"/>
    <w:rsid w:val="00E14D6D"/>
    <w:rsid w:val="00E2195C"/>
    <w:rsid w:val="00E23CF1"/>
    <w:rsid w:val="00E569A1"/>
    <w:rsid w:val="00E62047"/>
    <w:rsid w:val="00E66BED"/>
    <w:rsid w:val="00E67015"/>
    <w:rsid w:val="00E81AB4"/>
    <w:rsid w:val="00E850FD"/>
    <w:rsid w:val="00E91BAC"/>
    <w:rsid w:val="00EB645C"/>
    <w:rsid w:val="00EC4782"/>
    <w:rsid w:val="00EE713D"/>
    <w:rsid w:val="00F05F1B"/>
    <w:rsid w:val="00F06967"/>
    <w:rsid w:val="00F12FD5"/>
    <w:rsid w:val="00F15823"/>
    <w:rsid w:val="00F223F3"/>
    <w:rsid w:val="00F306D1"/>
    <w:rsid w:val="00F31E5F"/>
    <w:rsid w:val="00F40B56"/>
    <w:rsid w:val="00F509A6"/>
    <w:rsid w:val="00F62F1E"/>
    <w:rsid w:val="00F641D9"/>
    <w:rsid w:val="00F647CE"/>
    <w:rsid w:val="00F6680D"/>
    <w:rsid w:val="00F81E79"/>
    <w:rsid w:val="00F85AD0"/>
    <w:rsid w:val="00F91ECF"/>
    <w:rsid w:val="00FA6CB9"/>
    <w:rsid w:val="00FB0411"/>
    <w:rsid w:val="00FB517A"/>
    <w:rsid w:val="00FB6BCB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EA874"/>
  <w15:chartTrackingRefBased/>
  <w15:docId w15:val="{00E1BA15-02B2-4DB9-BD37-DB765830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19"/>
  </w:style>
  <w:style w:type="paragraph" w:styleId="Footer">
    <w:name w:val="footer"/>
    <w:basedOn w:val="Normal"/>
    <w:link w:val="FooterChar"/>
    <w:uiPriority w:val="99"/>
    <w:unhideWhenUsed/>
    <w:rsid w:val="0052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19"/>
  </w:style>
  <w:style w:type="paragraph" w:styleId="ListParagraph">
    <w:name w:val="List Paragraph"/>
    <w:basedOn w:val="Normal"/>
    <w:uiPriority w:val="34"/>
    <w:qFormat/>
    <w:rsid w:val="00743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33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41D9"/>
    <w:rPr>
      <w:vertAlign w:val="superscript"/>
    </w:rPr>
  </w:style>
  <w:style w:type="table" w:styleId="TableGrid">
    <w:name w:val="Table Grid"/>
    <w:basedOn w:val="TableNormal"/>
    <w:uiPriority w:val="39"/>
    <w:rsid w:val="0098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2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D9C7EA944ED4480F721CCF4499F06" ma:contentTypeVersion="13" ma:contentTypeDescription="Create a new document." ma:contentTypeScope="" ma:versionID="66575aad7c5e4aabf287aeab24bd06d1">
  <xsd:schema xmlns:xsd="http://www.w3.org/2001/XMLSchema" xmlns:xs="http://www.w3.org/2001/XMLSchema" xmlns:p="http://schemas.microsoft.com/office/2006/metadata/properties" xmlns:ns3="f9dc4bd5-920b-49c5-9ae5-71ee72f67a5a" xmlns:ns4="e06b2a5b-a563-4288-b9d5-e50329a32141" targetNamespace="http://schemas.microsoft.com/office/2006/metadata/properties" ma:root="true" ma:fieldsID="30358c0df7e02c7cd71363afa62c1e42" ns3:_="" ns4:_="">
    <xsd:import namespace="f9dc4bd5-920b-49c5-9ae5-71ee72f67a5a"/>
    <xsd:import namespace="e06b2a5b-a563-4288-b9d5-e50329a321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c4bd5-920b-49c5-9ae5-71ee72f67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b2a5b-a563-4288-b9d5-e50329a32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8CC2-C3EA-4254-A3F9-FDA33B8D1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F7AE9-D707-4813-A4E9-9025B9396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c4bd5-920b-49c5-9ae5-71ee72f67a5a"/>
    <ds:schemaRef ds:uri="e06b2a5b-a563-4288-b9d5-e50329a32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7EA4C-942E-4BA0-80DD-DD569257B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A005F-3DB6-493D-9A0E-52658461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617</Words>
  <Characters>3548</Characters>
  <Application>Microsoft Office Word</Application>
  <DocSecurity>0</DocSecurity>
  <PresentationFormat>15|.DOCX</PresentationFormat>
  <Lines>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Disaster Relief - Microchipping v2.docx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Disaster Relief - Microchipping v2.docx</dc:title>
  <dc:subject/>
  <dc:creator>Alexandra R. Bratsafolis</dc:creator>
  <cp:keywords/>
  <dc:description/>
  <cp:lastModifiedBy>Beth Savage</cp:lastModifiedBy>
  <cp:revision>5</cp:revision>
  <cp:lastPrinted>2019-01-02T22:30:00Z</cp:lastPrinted>
  <dcterms:created xsi:type="dcterms:W3CDTF">2020-09-22T22:17:00Z</dcterms:created>
  <dcterms:modified xsi:type="dcterms:W3CDTF">2020-09-23T15:38:00Z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0x010100DAAD9C7EA944ED4480F721CCF4499F06</vt:lpwstr>
  </property>
</Properties>
</file>